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97016" w14:textId="77777777" w:rsidR="00C37EF5" w:rsidRDefault="00C37EF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432FDC" w14:paraId="014A8A3B" w14:textId="77777777" w:rsidTr="00127DD7">
        <w:tc>
          <w:tcPr>
            <w:tcW w:w="8296" w:type="dxa"/>
          </w:tcPr>
          <w:p w14:paraId="5A80264F" w14:textId="6C5FF6A5" w:rsidR="00432FDC" w:rsidRPr="00C37EF5" w:rsidRDefault="00432FDC" w:rsidP="00432FDC">
            <w:pPr>
              <w:jc w:val="right"/>
              <w:rPr>
                <w:b/>
              </w:rPr>
            </w:pPr>
            <w:bookmarkStart w:id="0" w:name="_Hlk219718754"/>
            <w:r w:rsidRPr="00C37EF5">
              <w:rPr>
                <w:b/>
                <w:sz w:val="24"/>
                <w:szCs w:val="24"/>
              </w:rPr>
              <w:t>Ελληνικό</w:t>
            </w:r>
            <w:r w:rsidR="005554F7">
              <w:rPr>
                <w:b/>
                <w:sz w:val="24"/>
                <w:szCs w:val="24"/>
                <w:lang w:val="en-US"/>
              </w:rPr>
              <w:t>,</w:t>
            </w:r>
            <w:r w:rsidRPr="00C37EF5">
              <w:rPr>
                <w:b/>
                <w:sz w:val="24"/>
                <w:szCs w:val="24"/>
              </w:rPr>
              <w:t xml:space="preserve"> </w:t>
            </w:r>
            <w:r w:rsidR="00BB2215">
              <w:rPr>
                <w:b/>
                <w:sz w:val="24"/>
                <w:szCs w:val="24"/>
              </w:rPr>
              <w:t>2</w:t>
            </w:r>
            <w:r w:rsidR="005554F7">
              <w:rPr>
                <w:b/>
                <w:sz w:val="24"/>
                <w:szCs w:val="24"/>
                <w:lang w:val="en-US"/>
              </w:rPr>
              <w:t>2</w:t>
            </w:r>
            <w:r w:rsidRPr="00C37EF5">
              <w:rPr>
                <w:b/>
                <w:sz w:val="24"/>
                <w:szCs w:val="24"/>
              </w:rPr>
              <w:t xml:space="preserve"> Ιανουαρίου 2026</w:t>
            </w:r>
          </w:p>
        </w:tc>
      </w:tr>
      <w:tr w:rsidR="00432FDC" w14:paraId="269C502C" w14:textId="77777777" w:rsidTr="00127DD7">
        <w:tc>
          <w:tcPr>
            <w:tcW w:w="8296" w:type="dxa"/>
          </w:tcPr>
          <w:p w14:paraId="736AFA90" w14:textId="3BBDE45E" w:rsidR="00432FDC" w:rsidRPr="00C37EF5" w:rsidRDefault="00432FDC" w:rsidP="00432FDC">
            <w:pPr>
              <w:jc w:val="center"/>
              <w:rPr>
                <w:b/>
                <w:sz w:val="24"/>
                <w:szCs w:val="24"/>
              </w:rPr>
            </w:pPr>
            <w:r w:rsidRPr="00C37EF5">
              <w:rPr>
                <w:b/>
                <w:sz w:val="24"/>
                <w:szCs w:val="24"/>
              </w:rPr>
              <w:t>ΔΕΛΤΙΟ ΤΥΠΟΥ</w:t>
            </w:r>
          </w:p>
          <w:p w14:paraId="7EEEC4F5" w14:textId="77777777" w:rsidR="00C37EF5" w:rsidRPr="00D70523" w:rsidRDefault="00C37EF5" w:rsidP="00432FDC">
            <w:pPr>
              <w:jc w:val="center"/>
              <w:rPr>
                <w:sz w:val="24"/>
                <w:szCs w:val="24"/>
              </w:rPr>
            </w:pPr>
          </w:p>
          <w:p w14:paraId="6A1B6038" w14:textId="785D843B" w:rsidR="00432FDC" w:rsidRPr="00C37EF5" w:rsidRDefault="00432FDC" w:rsidP="00432FDC">
            <w:pPr>
              <w:jc w:val="both"/>
              <w:rPr>
                <w:b/>
                <w:sz w:val="24"/>
                <w:szCs w:val="24"/>
              </w:rPr>
            </w:pPr>
            <w:r w:rsidRPr="00C37EF5">
              <w:rPr>
                <w:b/>
                <w:sz w:val="24"/>
                <w:szCs w:val="24"/>
              </w:rPr>
              <w:t xml:space="preserve">Αύξηση </w:t>
            </w:r>
            <w:r w:rsidR="00BB2215">
              <w:rPr>
                <w:b/>
                <w:sz w:val="24"/>
                <w:szCs w:val="24"/>
              </w:rPr>
              <w:t>6,9</w:t>
            </w:r>
            <w:r w:rsidRPr="00C37EF5">
              <w:rPr>
                <w:b/>
                <w:sz w:val="24"/>
                <w:szCs w:val="24"/>
              </w:rPr>
              <w:t>% επιβατών στα 24 αεροδρόμια</w:t>
            </w:r>
            <w:r w:rsidR="00063173" w:rsidRPr="00063173">
              <w:rPr>
                <w:b/>
                <w:sz w:val="24"/>
                <w:szCs w:val="24"/>
              </w:rPr>
              <w:t xml:space="preserve"> </w:t>
            </w:r>
            <w:r w:rsidR="00063173">
              <w:rPr>
                <w:b/>
                <w:sz w:val="24"/>
                <w:szCs w:val="24"/>
              </w:rPr>
              <w:t>της ΥΠΑ</w:t>
            </w:r>
            <w:r w:rsidRPr="00C37EF5">
              <w:rPr>
                <w:b/>
                <w:sz w:val="24"/>
                <w:szCs w:val="24"/>
              </w:rPr>
              <w:t xml:space="preserve"> για το 12μηνο του 2025</w:t>
            </w:r>
          </w:p>
          <w:p w14:paraId="4CAE74F0" w14:textId="77777777" w:rsidR="00C37EF5" w:rsidRPr="00C37EF5" w:rsidRDefault="00C37EF5" w:rsidP="00432FDC">
            <w:pPr>
              <w:jc w:val="both"/>
              <w:rPr>
                <w:b/>
                <w:sz w:val="24"/>
                <w:szCs w:val="24"/>
              </w:rPr>
            </w:pPr>
          </w:p>
          <w:p w14:paraId="37473290" w14:textId="50B55823" w:rsidR="00432FDC" w:rsidRDefault="00432FDC" w:rsidP="00432FDC">
            <w:pPr>
              <w:jc w:val="both"/>
              <w:rPr>
                <w:sz w:val="24"/>
                <w:szCs w:val="24"/>
              </w:rPr>
            </w:pPr>
            <w:r w:rsidRPr="00D70523">
              <w:rPr>
                <w:sz w:val="24"/>
                <w:szCs w:val="24"/>
              </w:rPr>
              <w:t xml:space="preserve">Άνοδο </w:t>
            </w:r>
            <w:r w:rsidR="00173616" w:rsidRPr="005554F7">
              <w:rPr>
                <w:b/>
                <w:sz w:val="24"/>
                <w:szCs w:val="24"/>
              </w:rPr>
              <w:t>6,9</w:t>
            </w:r>
            <w:r w:rsidRPr="005554F7">
              <w:rPr>
                <w:b/>
                <w:sz w:val="24"/>
                <w:szCs w:val="24"/>
              </w:rPr>
              <w:t>%</w:t>
            </w:r>
            <w:r w:rsidRPr="00D70523">
              <w:rPr>
                <w:sz w:val="24"/>
                <w:szCs w:val="24"/>
              </w:rPr>
              <w:t xml:space="preserve"> παρουσίασε η </w:t>
            </w:r>
            <w:r w:rsidRPr="005554F7">
              <w:rPr>
                <w:b/>
                <w:sz w:val="24"/>
                <w:szCs w:val="24"/>
              </w:rPr>
              <w:t>επιβατική κίνηση</w:t>
            </w:r>
            <w:r w:rsidRPr="00D70523">
              <w:rPr>
                <w:sz w:val="24"/>
                <w:szCs w:val="24"/>
              </w:rPr>
              <w:t xml:space="preserve"> στα 24 αεροδρόμια διαχείρισης της ΥΠΑ (Ηράκλειο, Καλαμάτα, Αλεξανδρούπολη, Λήμνος, Αστυπάλαια, Ιωάννινα, Χίος, Κοζάνη, Καστοριά, Κάρπαθος, Κύθηρα, Μήλος, Σκύρος, Νέα Αγχίαλος, Πάρος, Σύρος, Άραξος, Νάξος, Κάλυμνος, Ικαρία, Καστελόριζο, Κάσος, Λέρος, Σητεία) κατά το χρονικό διάστημα Ιανουαρίου-Δεκεμβρίου του 2025, σε σχέση με την αντίστοιχη περίοδο του</w:t>
            </w:r>
            <w:r w:rsidR="00173616">
              <w:rPr>
                <w:sz w:val="24"/>
                <w:szCs w:val="24"/>
              </w:rPr>
              <w:t xml:space="preserve"> </w:t>
            </w:r>
            <w:r w:rsidRPr="00D70523">
              <w:rPr>
                <w:sz w:val="24"/>
                <w:szCs w:val="24"/>
              </w:rPr>
              <w:t>2024.</w:t>
            </w:r>
          </w:p>
          <w:p w14:paraId="45815554" w14:textId="77777777" w:rsidR="00C37EF5" w:rsidRPr="00D70523" w:rsidRDefault="00C37EF5" w:rsidP="00432FDC">
            <w:pPr>
              <w:jc w:val="both"/>
              <w:rPr>
                <w:sz w:val="24"/>
                <w:szCs w:val="24"/>
              </w:rPr>
            </w:pPr>
          </w:p>
          <w:p w14:paraId="416B9F92" w14:textId="0AE05AA0" w:rsidR="00432FDC" w:rsidRDefault="00432FDC" w:rsidP="00432FDC">
            <w:pPr>
              <w:jc w:val="both"/>
              <w:rPr>
                <w:sz w:val="24"/>
                <w:szCs w:val="24"/>
              </w:rPr>
            </w:pPr>
            <w:r w:rsidRPr="00D70523">
              <w:rPr>
                <w:sz w:val="24"/>
                <w:szCs w:val="24"/>
              </w:rPr>
              <w:t>Ειδικότερα, σύμφωνα με τα στατιστικά στοιχεία</w:t>
            </w:r>
            <w:r w:rsidR="005554F7" w:rsidRPr="005554F7">
              <w:rPr>
                <w:sz w:val="24"/>
                <w:szCs w:val="24"/>
              </w:rPr>
              <w:t>,</w:t>
            </w:r>
            <w:r w:rsidRPr="00D70523">
              <w:rPr>
                <w:sz w:val="24"/>
                <w:szCs w:val="24"/>
              </w:rPr>
              <w:t xml:space="preserve"> το </w:t>
            </w:r>
            <w:r w:rsidRPr="005554F7">
              <w:rPr>
                <w:b/>
                <w:sz w:val="24"/>
                <w:szCs w:val="24"/>
              </w:rPr>
              <w:t>σύνολο των επιβατών</w:t>
            </w:r>
            <w:r w:rsidRPr="00D70523">
              <w:rPr>
                <w:sz w:val="24"/>
                <w:szCs w:val="24"/>
              </w:rPr>
              <w:t xml:space="preserve"> (αφίξεις και αναχωρήσεις επιβατών εξωτερικού και εσωτερικού)</w:t>
            </w:r>
            <w:r w:rsidR="008148AC">
              <w:rPr>
                <w:sz w:val="24"/>
                <w:szCs w:val="24"/>
              </w:rPr>
              <w:t xml:space="preserve"> </w:t>
            </w:r>
            <w:r w:rsidRPr="00D70523">
              <w:rPr>
                <w:sz w:val="24"/>
                <w:szCs w:val="24"/>
              </w:rPr>
              <w:t xml:space="preserve">12μηνου 2025 (Ιανουάριος–Δεκέμβριος) ανήλθε στους </w:t>
            </w:r>
            <w:r w:rsidRPr="005554F7">
              <w:rPr>
                <w:b/>
                <w:sz w:val="24"/>
                <w:szCs w:val="24"/>
              </w:rPr>
              <w:t>1</w:t>
            </w:r>
            <w:r w:rsidR="00173616" w:rsidRPr="005554F7">
              <w:rPr>
                <w:b/>
                <w:sz w:val="24"/>
                <w:szCs w:val="24"/>
              </w:rPr>
              <w:t>2</w:t>
            </w:r>
            <w:r w:rsidRPr="005554F7">
              <w:rPr>
                <w:b/>
                <w:sz w:val="24"/>
                <w:szCs w:val="24"/>
              </w:rPr>
              <w:t>.</w:t>
            </w:r>
            <w:r w:rsidR="00173616" w:rsidRPr="005554F7">
              <w:rPr>
                <w:b/>
                <w:sz w:val="24"/>
                <w:szCs w:val="24"/>
              </w:rPr>
              <w:t>824.813</w:t>
            </w:r>
            <w:r w:rsidRPr="00D70523">
              <w:rPr>
                <w:sz w:val="24"/>
                <w:szCs w:val="24"/>
              </w:rPr>
              <w:t xml:space="preserve"> επιβάτες, έναντι </w:t>
            </w:r>
            <w:r w:rsidRPr="005554F7">
              <w:rPr>
                <w:b/>
                <w:sz w:val="24"/>
                <w:szCs w:val="24"/>
              </w:rPr>
              <w:t>1</w:t>
            </w:r>
            <w:r w:rsidR="00173616" w:rsidRPr="005554F7">
              <w:rPr>
                <w:b/>
                <w:sz w:val="24"/>
                <w:szCs w:val="24"/>
              </w:rPr>
              <w:t>2</w:t>
            </w:r>
            <w:r w:rsidRPr="005554F7">
              <w:rPr>
                <w:b/>
                <w:sz w:val="24"/>
                <w:szCs w:val="24"/>
              </w:rPr>
              <w:t>.0</w:t>
            </w:r>
            <w:r w:rsidR="00173616" w:rsidRPr="005554F7">
              <w:rPr>
                <w:b/>
                <w:sz w:val="24"/>
                <w:szCs w:val="24"/>
              </w:rPr>
              <w:t>01.679</w:t>
            </w:r>
            <w:r w:rsidRPr="00D70523">
              <w:rPr>
                <w:sz w:val="24"/>
                <w:szCs w:val="24"/>
              </w:rPr>
              <w:t xml:space="preserve"> επιβατών το αντίστοιχο διάστημα του 2024.</w:t>
            </w:r>
          </w:p>
          <w:p w14:paraId="3552EA11" w14:textId="77777777" w:rsidR="00C37EF5" w:rsidRPr="00D70523" w:rsidRDefault="00C37EF5" w:rsidP="00432FDC">
            <w:pPr>
              <w:jc w:val="both"/>
              <w:rPr>
                <w:sz w:val="24"/>
                <w:szCs w:val="24"/>
              </w:rPr>
            </w:pPr>
          </w:p>
          <w:p w14:paraId="58D57509" w14:textId="0B69455A" w:rsidR="00432FDC" w:rsidRPr="005554F7" w:rsidRDefault="00063173" w:rsidP="00432FDC">
            <w:pPr>
              <w:jc w:val="both"/>
              <w:rPr>
                <w:b/>
                <w:i/>
                <w:sz w:val="24"/>
                <w:szCs w:val="24"/>
              </w:rPr>
            </w:pPr>
            <w:r>
              <w:rPr>
                <w:b/>
                <w:i/>
                <w:sz w:val="24"/>
                <w:szCs w:val="24"/>
              </w:rPr>
              <w:t>Συνολικά, γ</w:t>
            </w:r>
            <w:r w:rsidR="005554F7" w:rsidRPr="005554F7">
              <w:rPr>
                <w:b/>
                <w:i/>
                <w:sz w:val="24"/>
                <w:szCs w:val="24"/>
              </w:rPr>
              <w:t>ια τα 39 αεροδρόμια της χώρας</w:t>
            </w:r>
            <w:r>
              <w:rPr>
                <w:b/>
                <w:i/>
                <w:sz w:val="24"/>
                <w:szCs w:val="24"/>
              </w:rPr>
              <w:t xml:space="preserve"> </w:t>
            </w:r>
            <w:r w:rsidRPr="00063173">
              <w:rPr>
                <w:b/>
                <w:i/>
                <w:sz w:val="24"/>
                <w:szCs w:val="24"/>
              </w:rPr>
              <w:t>(24 ΥΠΑ, 14 FRAPORT GREECE, ΔΑΑ)</w:t>
            </w:r>
            <w:r w:rsidR="005554F7" w:rsidRPr="005554F7">
              <w:rPr>
                <w:b/>
                <w:i/>
                <w:sz w:val="24"/>
                <w:szCs w:val="24"/>
              </w:rPr>
              <w:t xml:space="preserve"> τα στατιστικά Ιανουαρίου-Δεκεμβρίου 2025 καταγράφουν άνοδο</w:t>
            </w:r>
            <w:r w:rsidR="00432FDC" w:rsidRPr="005554F7">
              <w:rPr>
                <w:b/>
                <w:i/>
                <w:sz w:val="24"/>
                <w:szCs w:val="24"/>
              </w:rPr>
              <w:t xml:space="preserve"> </w:t>
            </w:r>
            <w:r w:rsidR="008148AC" w:rsidRPr="005554F7">
              <w:rPr>
                <w:b/>
                <w:i/>
                <w:sz w:val="24"/>
                <w:szCs w:val="24"/>
              </w:rPr>
              <w:t>4,9</w:t>
            </w:r>
            <w:r w:rsidR="00432FDC" w:rsidRPr="005554F7">
              <w:rPr>
                <w:b/>
                <w:i/>
                <w:sz w:val="24"/>
                <w:szCs w:val="24"/>
              </w:rPr>
              <w:t xml:space="preserve">% στην επιβατική κίνηση και </w:t>
            </w:r>
            <w:r w:rsidR="008148AC" w:rsidRPr="005554F7">
              <w:rPr>
                <w:b/>
                <w:i/>
                <w:sz w:val="24"/>
                <w:szCs w:val="24"/>
              </w:rPr>
              <w:t>4,1</w:t>
            </w:r>
            <w:r w:rsidR="00432FDC" w:rsidRPr="005554F7">
              <w:rPr>
                <w:b/>
                <w:i/>
                <w:sz w:val="24"/>
                <w:szCs w:val="24"/>
              </w:rPr>
              <w:t>% στις κινήσεις αεροσκαφών</w:t>
            </w:r>
          </w:p>
          <w:p w14:paraId="5FCB3F7B" w14:textId="77777777" w:rsidR="00C37EF5" w:rsidRPr="00D70523" w:rsidRDefault="00C37EF5" w:rsidP="00432FDC">
            <w:pPr>
              <w:jc w:val="both"/>
              <w:rPr>
                <w:sz w:val="24"/>
                <w:szCs w:val="24"/>
              </w:rPr>
            </w:pPr>
          </w:p>
          <w:p w14:paraId="0FF7C1AD" w14:textId="5D78A350" w:rsidR="00432FDC" w:rsidRDefault="00432FDC" w:rsidP="00432FDC">
            <w:pPr>
              <w:jc w:val="both"/>
              <w:rPr>
                <w:sz w:val="24"/>
                <w:szCs w:val="24"/>
              </w:rPr>
            </w:pPr>
            <w:r w:rsidRPr="00D70523">
              <w:rPr>
                <w:sz w:val="24"/>
                <w:szCs w:val="24"/>
              </w:rPr>
              <w:t xml:space="preserve">Αύξηση </w:t>
            </w:r>
            <w:r w:rsidR="008148AC" w:rsidRPr="005554F7">
              <w:rPr>
                <w:b/>
                <w:sz w:val="24"/>
                <w:szCs w:val="24"/>
              </w:rPr>
              <w:t>4,9</w:t>
            </w:r>
            <w:r w:rsidRPr="005554F7">
              <w:rPr>
                <w:b/>
                <w:sz w:val="24"/>
                <w:szCs w:val="24"/>
              </w:rPr>
              <w:t>%</w:t>
            </w:r>
            <w:r w:rsidRPr="00D70523">
              <w:rPr>
                <w:sz w:val="24"/>
                <w:szCs w:val="24"/>
              </w:rPr>
              <w:t xml:space="preserve">, προκύπτει και στην </w:t>
            </w:r>
            <w:r w:rsidRPr="005554F7">
              <w:rPr>
                <w:b/>
                <w:sz w:val="24"/>
                <w:szCs w:val="24"/>
              </w:rPr>
              <w:t>επιβατική κίνηση</w:t>
            </w:r>
            <w:r w:rsidRPr="00D70523">
              <w:rPr>
                <w:sz w:val="24"/>
                <w:szCs w:val="24"/>
              </w:rPr>
              <w:t xml:space="preserve"> για το 12μηνο του έτους 2025 στο σύνολο των αεροδρομίων της χώρας, που διεξάγονται εμπορικές πτήσεις. Συγκεκριμένα, η </w:t>
            </w:r>
            <w:r w:rsidRPr="005554F7">
              <w:rPr>
                <w:b/>
                <w:sz w:val="24"/>
                <w:szCs w:val="24"/>
              </w:rPr>
              <w:t>επιβατική κίνηση</w:t>
            </w:r>
            <w:r w:rsidRPr="00D70523">
              <w:rPr>
                <w:sz w:val="24"/>
                <w:szCs w:val="24"/>
              </w:rPr>
              <w:t xml:space="preserve"> το χρονικό διάστημα Ιανουαρίο</w:t>
            </w:r>
            <w:r w:rsidR="008148AC">
              <w:rPr>
                <w:sz w:val="24"/>
                <w:szCs w:val="24"/>
              </w:rPr>
              <w:t>υ-</w:t>
            </w:r>
            <w:r w:rsidRPr="00D70523">
              <w:rPr>
                <w:sz w:val="24"/>
                <w:szCs w:val="24"/>
              </w:rPr>
              <w:t xml:space="preserve">Δεκεμβρίου 2025 έφτασε τα </w:t>
            </w:r>
            <w:r w:rsidR="008148AC" w:rsidRPr="005554F7">
              <w:rPr>
                <w:b/>
                <w:sz w:val="24"/>
                <w:szCs w:val="24"/>
              </w:rPr>
              <w:t>83.333.571</w:t>
            </w:r>
            <w:r w:rsidRPr="00D70523">
              <w:rPr>
                <w:sz w:val="24"/>
                <w:szCs w:val="24"/>
              </w:rPr>
              <w:t xml:space="preserve">, έναντι </w:t>
            </w:r>
            <w:r w:rsidR="008148AC" w:rsidRPr="005554F7">
              <w:rPr>
                <w:b/>
                <w:sz w:val="24"/>
                <w:szCs w:val="24"/>
              </w:rPr>
              <w:t>79.424.082</w:t>
            </w:r>
            <w:r w:rsidRPr="00D70523">
              <w:rPr>
                <w:sz w:val="24"/>
                <w:szCs w:val="24"/>
              </w:rPr>
              <w:t xml:space="preserve"> επιβατών το αντίστοιχο χρονικό διάστημα του 2024.</w:t>
            </w:r>
          </w:p>
          <w:p w14:paraId="147A37DD" w14:textId="77777777" w:rsidR="00B64FAF" w:rsidRDefault="00B64FAF" w:rsidP="00432FDC">
            <w:pPr>
              <w:jc w:val="both"/>
              <w:rPr>
                <w:sz w:val="24"/>
                <w:szCs w:val="24"/>
              </w:rPr>
            </w:pPr>
          </w:p>
          <w:p w14:paraId="2ECDB070" w14:textId="39B94AE0" w:rsidR="00432FDC" w:rsidRDefault="00432FDC" w:rsidP="00432FDC">
            <w:pPr>
              <w:jc w:val="both"/>
              <w:rPr>
                <w:sz w:val="24"/>
                <w:szCs w:val="24"/>
              </w:rPr>
            </w:pPr>
            <w:bookmarkStart w:id="1" w:name="_GoBack"/>
            <w:bookmarkEnd w:id="1"/>
            <w:r w:rsidRPr="00D70523">
              <w:rPr>
                <w:sz w:val="24"/>
                <w:szCs w:val="24"/>
              </w:rPr>
              <w:t xml:space="preserve">Όσον αφορά τον </w:t>
            </w:r>
            <w:r w:rsidRPr="005554F7">
              <w:rPr>
                <w:b/>
                <w:sz w:val="24"/>
                <w:szCs w:val="24"/>
              </w:rPr>
              <w:t>αριθμό κινήσεων αεροσκαφών</w:t>
            </w:r>
            <w:r w:rsidR="008148AC">
              <w:rPr>
                <w:sz w:val="24"/>
                <w:szCs w:val="24"/>
              </w:rPr>
              <w:t xml:space="preserve"> </w:t>
            </w:r>
            <w:r w:rsidRPr="00D70523">
              <w:rPr>
                <w:sz w:val="24"/>
                <w:szCs w:val="24"/>
              </w:rPr>
              <w:t>(</w:t>
            </w:r>
            <w:r w:rsidRPr="005554F7">
              <w:rPr>
                <w:i/>
                <w:sz w:val="24"/>
                <w:szCs w:val="24"/>
              </w:rPr>
              <w:t>αφίξεις και αναχωρήσεις αεροσκαφών εσωτερικού και εξωτερικού</w:t>
            </w:r>
            <w:r w:rsidRPr="00D70523">
              <w:rPr>
                <w:sz w:val="24"/>
                <w:szCs w:val="24"/>
              </w:rPr>
              <w:t xml:space="preserve">) για το 12μηνο του 2025, στο σύνολο των 39 αεροδρομίων της χώρας, των οποίων τον έλεγχο εναέριας κυκλοφορίας ασκεί, κυρίως, η ΥΠΑ, σημειώθηκε αύξηση </w:t>
            </w:r>
            <w:r w:rsidR="008148AC" w:rsidRPr="005554F7">
              <w:rPr>
                <w:b/>
                <w:sz w:val="24"/>
                <w:szCs w:val="24"/>
              </w:rPr>
              <w:t>4,1</w:t>
            </w:r>
            <w:r w:rsidRPr="005554F7">
              <w:rPr>
                <w:b/>
                <w:sz w:val="24"/>
                <w:szCs w:val="24"/>
              </w:rPr>
              <w:t>%</w:t>
            </w:r>
            <w:r w:rsidRPr="00D70523">
              <w:rPr>
                <w:sz w:val="24"/>
                <w:szCs w:val="24"/>
              </w:rPr>
              <w:t xml:space="preserve"> σε σχέση με το αντίστοιχο διάστημα Ιανουαρίου</w:t>
            </w:r>
            <w:r w:rsidR="008148AC">
              <w:rPr>
                <w:sz w:val="24"/>
                <w:szCs w:val="24"/>
              </w:rPr>
              <w:t>-</w:t>
            </w:r>
            <w:r w:rsidRPr="00D70523">
              <w:rPr>
                <w:sz w:val="24"/>
                <w:szCs w:val="24"/>
              </w:rPr>
              <w:t xml:space="preserve">Δεκεμβρίου του 2024. Ειδικότερα, συνολικά το 2025 πραγματοποιήθηκαν </w:t>
            </w:r>
            <w:r w:rsidRPr="005554F7">
              <w:rPr>
                <w:b/>
                <w:sz w:val="24"/>
                <w:szCs w:val="24"/>
              </w:rPr>
              <w:t>6</w:t>
            </w:r>
            <w:r w:rsidR="008148AC" w:rsidRPr="005554F7">
              <w:rPr>
                <w:b/>
                <w:sz w:val="24"/>
                <w:szCs w:val="24"/>
              </w:rPr>
              <w:t>29.633</w:t>
            </w:r>
            <w:r w:rsidRPr="00D70523">
              <w:rPr>
                <w:sz w:val="24"/>
                <w:szCs w:val="24"/>
              </w:rPr>
              <w:t xml:space="preserve"> πτήσεις, έναντι </w:t>
            </w:r>
            <w:r w:rsidR="008148AC" w:rsidRPr="005554F7">
              <w:rPr>
                <w:b/>
                <w:sz w:val="24"/>
                <w:szCs w:val="24"/>
              </w:rPr>
              <w:t>604.873</w:t>
            </w:r>
            <w:r w:rsidRPr="00D70523">
              <w:rPr>
                <w:sz w:val="24"/>
                <w:szCs w:val="24"/>
              </w:rPr>
              <w:t xml:space="preserve"> πτήσεων το 2024.</w:t>
            </w:r>
          </w:p>
          <w:p w14:paraId="38758BCD" w14:textId="77777777" w:rsidR="00C37EF5" w:rsidRPr="00D70523" w:rsidRDefault="00C37EF5" w:rsidP="00432FDC">
            <w:pPr>
              <w:jc w:val="both"/>
              <w:rPr>
                <w:sz w:val="24"/>
                <w:szCs w:val="24"/>
              </w:rPr>
            </w:pPr>
          </w:p>
          <w:p w14:paraId="23A5B1A2" w14:textId="1F7AAE80" w:rsidR="00432FDC" w:rsidRPr="00C37EF5" w:rsidRDefault="00432FDC" w:rsidP="00432FDC">
            <w:pPr>
              <w:jc w:val="right"/>
              <w:rPr>
                <w:b/>
              </w:rPr>
            </w:pPr>
          </w:p>
        </w:tc>
      </w:tr>
      <w:bookmarkEnd w:id="0"/>
    </w:tbl>
    <w:p w14:paraId="355ACA8A" w14:textId="1BCB703F" w:rsidR="005D09D7" w:rsidRPr="00432FDC" w:rsidRDefault="005D09D7" w:rsidP="00432FDC">
      <w:pPr>
        <w:jc w:val="center"/>
      </w:pPr>
    </w:p>
    <w:sectPr w:rsidR="005D09D7" w:rsidRPr="00432FDC" w:rsidSect="00127D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F2A15" w14:textId="77777777" w:rsidR="00D275F9" w:rsidRDefault="00D275F9" w:rsidP="00432FDC">
      <w:pPr>
        <w:spacing w:after="0" w:line="240" w:lineRule="auto"/>
      </w:pPr>
      <w:r>
        <w:separator/>
      </w:r>
    </w:p>
  </w:endnote>
  <w:endnote w:type="continuationSeparator" w:id="0">
    <w:p w14:paraId="005078C1" w14:textId="77777777" w:rsidR="00D275F9" w:rsidRDefault="00D275F9" w:rsidP="0043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3D48" w14:textId="77777777" w:rsidR="00D84FFD" w:rsidRDefault="00D84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3CB517BE" w14:textId="77777777" w:rsidR="00432FDC" w:rsidRPr="00F111B0" w:rsidRDefault="00432FDC" w:rsidP="00432FDC">
            <w:pPr>
              <w:spacing w:after="0"/>
              <w:jc w:val="center"/>
              <w:rPr>
                <w:sz w:val="14"/>
                <w:szCs w:val="14"/>
              </w:rPr>
            </w:pPr>
            <w:r w:rsidRPr="00F111B0">
              <w:rPr>
                <w:sz w:val="14"/>
                <w:szCs w:val="14"/>
              </w:rPr>
              <w:t>ΥΠΗΡΕΣΙΑ ΠΟΛΙΤΙΚΗΣ ΑΕΡΟΠΟΡΙΑΣ</w:t>
            </w:r>
          </w:p>
          <w:p w14:paraId="0A5CAE77" w14:textId="77777777" w:rsidR="00432FDC" w:rsidRPr="00F111B0" w:rsidRDefault="00432FDC" w:rsidP="00432FDC">
            <w:pPr>
              <w:jc w:val="center"/>
              <w:rPr>
                <w:sz w:val="14"/>
                <w:szCs w:val="14"/>
              </w:rPr>
            </w:pPr>
            <w:r w:rsidRPr="00F111B0">
              <w:rPr>
                <w:sz w:val="14"/>
                <w:szCs w:val="14"/>
              </w:rPr>
              <w:t>Ταχυδρομική Διεύθυνση: Συγκρότημα Εγκαταστάσεων Ελληνικού, 25</w:t>
            </w:r>
            <w:r w:rsidRPr="00F111B0">
              <w:rPr>
                <w:sz w:val="14"/>
                <w:szCs w:val="14"/>
                <w:vertAlign w:val="superscript"/>
              </w:rPr>
              <w:t>η</w:t>
            </w:r>
            <w:r w:rsidRPr="00F111B0">
              <w:rPr>
                <w:sz w:val="14"/>
                <w:szCs w:val="14"/>
              </w:rPr>
              <w:t xml:space="preserve"> Οδός, 16 777, Ελληνικό, Αττική </w:t>
            </w:r>
            <w:r w:rsidRPr="00F111B0">
              <w:rPr>
                <w:sz w:val="14"/>
                <w:szCs w:val="14"/>
              </w:rPr>
              <w:br/>
            </w:r>
            <w:proofErr w:type="spellStart"/>
            <w:r w:rsidRPr="00F111B0">
              <w:rPr>
                <w:sz w:val="14"/>
                <w:szCs w:val="14"/>
              </w:rPr>
              <w:t>Τηλ</w:t>
            </w:r>
            <w:proofErr w:type="spellEnd"/>
            <w:r w:rsidRPr="00F111B0">
              <w:rPr>
                <w:sz w:val="14"/>
                <w:szCs w:val="14"/>
              </w:rPr>
              <w:t xml:space="preserve">.: 210 891 6131, 210 891 6106  </w:t>
            </w:r>
            <w:r w:rsidRPr="00194F52">
              <w:rPr>
                <w:sz w:val="14"/>
                <w:szCs w:val="14"/>
              </w:rPr>
              <w:t>E</w:t>
            </w:r>
            <w:r w:rsidRPr="00F111B0">
              <w:rPr>
                <w:sz w:val="14"/>
                <w:szCs w:val="14"/>
              </w:rPr>
              <w:t>-</w:t>
            </w:r>
            <w:proofErr w:type="spellStart"/>
            <w:r w:rsidRPr="00194F52">
              <w:rPr>
                <w:sz w:val="14"/>
                <w:szCs w:val="14"/>
              </w:rPr>
              <w:t>mail</w:t>
            </w:r>
            <w:proofErr w:type="spellEnd"/>
            <w:r w:rsidRPr="00F111B0">
              <w:rPr>
                <w:sz w:val="14"/>
                <w:szCs w:val="14"/>
              </w:rPr>
              <w:t xml:space="preserve">: </w:t>
            </w:r>
            <w:hyperlink r:id="rId1" w:history="1">
              <w:r w:rsidRPr="00C827BC">
                <w:rPr>
                  <w:rStyle w:val="-"/>
                  <w:sz w:val="14"/>
                  <w:szCs w:val="14"/>
                </w:rPr>
                <w:t>gr</w:t>
              </w:r>
              <w:r w:rsidRPr="00F111B0">
                <w:rPr>
                  <w:rStyle w:val="-"/>
                  <w:sz w:val="14"/>
                  <w:szCs w:val="14"/>
                </w:rPr>
                <w:t>.</w:t>
              </w:r>
              <w:r w:rsidRPr="00C827BC">
                <w:rPr>
                  <w:rStyle w:val="-"/>
                  <w:sz w:val="14"/>
                  <w:szCs w:val="14"/>
                </w:rPr>
                <w:t>typou</w:t>
              </w:r>
              <w:r w:rsidRPr="00F111B0">
                <w:rPr>
                  <w:rStyle w:val="-"/>
                  <w:sz w:val="14"/>
                  <w:szCs w:val="14"/>
                </w:rPr>
                <w:t>@</w:t>
              </w:r>
              <w:r w:rsidRPr="00C827BC">
                <w:rPr>
                  <w:rStyle w:val="-"/>
                  <w:sz w:val="14"/>
                  <w:szCs w:val="14"/>
                </w:rPr>
                <w:t>hasp</w:t>
              </w:r>
              <w:r w:rsidRPr="00F111B0">
                <w:rPr>
                  <w:rStyle w:val="-"/>
                  <w:sz w:val="14"/>
                  <w:szCs w:val="14"/>
                </w:rPr>
                <w:t>.</w:t>
              </w:r>
              <w:r w:rsidRPr="00C827BC">
                <w:rPr>
                  <w:rStyle w:val="-"/>
                  <w:sz w:val="14"/>
                  <w:szCs w:val="14"/>
                </w:rPr>
                <w:t>gov</w:t>
              </w:r>
              <w:r w:rsidRPr="00F111B0">
                <w:rPr>
                  <w:rStyle w:val="-"/>
                  <w:sz w:val="14"/>
                  <w:szCs w:val="14"/>
                </w:rPr>
                <w:t>.</w:t>
              </w:r>
              <w:r w:rsidRPr="00C827BC">
                <w:rPr>
                  <w:rStyle w:val="-"/>
                  <w:sz w:val="14"/>
                  <w:szCs w:val="14"/>
                </w:rPr>
                <w:t>gr</w:t>
              </w:r>
            </w:hyperlink>
            <w:r w:rsidRPr="00F111B0">
              <w:rPr>
                <w:sz w:val="14"/>
                <w:szCs w:val="14"/>
              </w:rPr>
              <w:t xml:space="preserve"> </w:t>
            </w:r>
          </w:p>
          <w:p w14:paraId="209DC7ED" w14:textId="2E1FDE95" w:rsidR="00432FDC" w:rsidRDefault="00432FDC" w:rsidP="00432FDC">
            <w:pPr>
              <w:pStyle w:val="a5"/>
              <w:jc w:val="center"/>
            </w:pPr>
            <w:r w:rsidRPr="00442A6E">
              <w:t xml:space="preserve">Σελίδα </w:t>
            </w:r>
            <w:r w:rsidRPr="00442A6E">
              <w:rPr>
                <w:b/>
                <w:bCs/>
              </w:rPr>
              <w:fldChar w:fldCharType="begin"/>
            </w:r>
            <w:r w:rsidRPr="00442A6E">
              <w:rPr>
                <w:b/>
                <w:bCs/>
              </w:rPr>
              <w:instrText xml:space="preserve"> PAGE </w:instrText>
            </w:r>
            <w:r w:rsidRPr="00442A6E">
              <w:rPr>
                <w:b/>
                <w:bCs/>
              </w:rPr>
              <w:fldChar w:fldCharType="separate"/>
            </w:r>
            <w:r>
              <w:rPr>
                <w:b/>
                <w:bCs/>
              </w:rPr>
              <w:t>1</w:t>
            </w:r>
            <w:r w:rsidRPr="00442A6E">
              <w:rPr>
                <w:b/>
                <w:bCs/>
              </w:rPr>
              <w:fldChar w:fldCharType="end"/>
            </w:r>
            <w:r w:rsidRPr="00442A6E">
              <w:t xml:space="preserve"> από </w:t>
            </w:r>
            <w:r w:rsidRPr="00442A6E">
              <w:rPr>
                <w:b/>
                <w:bCs/>
              </w:rPr>
              <w:fldChar w:fldCharType="begin"/>
            </w:r>
            <w:r w:rsidRPr="00442A6E">
              <w:rPr>
                <w:b/>
                <w:bCs/>
              </w:rPr>
              <w:instrText xml:space="preserve"> NUMPAGES  </w:instrText>
            </w:r>
            <w:r w:rsidRPr="00442A6E">
              <w:rPr>
                <w:b/>
                <w:bCs/>
              </w:rPr>
              <w:fldChar w:fldCharType="separate"/>
            </w:r>
            <w:r>
              <w:rPr>
                <w:b/>
                <w:bCs/>
              </w:rPr>
              <w:t>2</w:t>
            </w:r>
            <w:r w:rsidRPr="00442A6E">
              <w:rPr>
                <w:b/>
                <w:bCs/>
              </w:rPr>
              <w:fldChar w:fldCharType="end"/>
            </w:r>
          </w:p>
        </w:sdtContent>
      </w:sdt>
    </w:sdtContent>
  </w:sdt>
  <w:p w14:paraId="5912CBEA" w14:textId="77777777" w:rsidR="00432FDC" w:rsidRDefault="00432F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155C" w14:textId="77777777" w:rsidR="00D84FFD" w:rsidRDefault="00D84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F8D6" w14:textId="77777777" w:rsidR="00D275F9" w:rsidRDefault="00D275F9" w:rsidP="00432FDC">
      <w:pPr>
        <w:spacing w:after="0" w:line="240" w:lineRule="auto"/>
      </w:pPr>
      <w:r>
        <w:separator/>
      </w:r>
    </w:p>
  </w:footnote>
  <w:footnote w:type="continuationSeparator" w:id="0">
    <w:p w14:paraId="599BECE9" w14:textId="77777777" w:rsidR="00D275F9" w:rsidRDefault="00D275F9" w:rsidP="00432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ECCA" w14:textId="77777777" w:rsidR="00D84FFD" w:rsidRDefault="00D84F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F905" w14:textId="213F17DA" w:rsidR="00C67194" w:rsidRPr="00803BB6" w:rsidRDefault="00C67194" w:rsidP="00C67194">
    <w:pPr>
      <w:pStyle w:val="a4"/>
      <w:jc w:val="center"/>
      <w:rPr>
        <w:b/>
        <w:sz w:val="20"/>
        <w:szCs w:val="20"/>
      </w:rPr>
    </w:pPr>
  </w:p>
  <w:tbl>
    <w:tblPr>
      <w:tblStyle w:val="a3"/>
      <w:tblW w:w="855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394"/>
    </w:tblGrid>
    <w:tr w:rsidR="004D3183" w:rsidRPr="00C67194" w14:paraId="29CF2143" w14:textId="77777777" w:rsidTr="004D3183">
      <w:tc>
        <w:tcPr>
          <w:tcW w:w="4164" w:type="dxa"/>
        </w:tcPr>
        <w:p w14:paraId="716D0F41" w14:textId="76EA0462" w:rsidR="004D3183" w:rsidRPr="00C67194" w:rsidRDefault="004D3183" w:rsidP="00C67194">
          <w:pPr>
            <w:spacing w:line="480" w:lineRule="auto"/>
            <w:rPr>
              <w:rFonts w:ascii="Calibri" w:eastAsia="Calibri" w:hAnsi="Calibri" w:cs="Arial"/>
            </w:rPr>
          </w:pPr>
          <w:r w:rsidRPr="00C67194">
            <w:rPr>
              <w:rFonts w:ascii="Calibri" w:eastAsia="Calibri" w:hAnsi="Calibri" w:cs="Arial"/>
              <w:b/>
              <w:noProof/>
              <w:sz w:val="8"/>
            </w:rPr>
            <w:drawing>
              <wp:anchor distT="0" distB="0" distL="114300" distR="114300" simplePos="0" relativeHeight="251663360" behindDoc="1" locked="0" layoutInCell="1" allowOverlap="1" wp14:anchorId="0A3BD80B" wp14:editId="34DBC329">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p>
        <w:p w14:paraId="7FEF13AA" w14:textId="77777777" w:rsidR="004D3183" w:rsidRPr="00C67194" w:rsidRDefault="004D3183" w:rsidP="00C67194">
          <w:pPr>
            <w:jc w:val="center"/>
            <w:rPr>
              <w:rFonts w:ascii="Arial" w:eastAsia="Calibri" w:hAnsi="Arial" w:cs="Arial"/>
              <w:b/>
              <w:smallCaps/>
              <w:sz w:val="18"/>
            </w:rPr>
          </w:pPr>
        </w:p>
        <w:p w14:paraId="11D2660F" w14:textId="77777777" w:rsidR="004D3183" w:rsidRPr="00C67194" w:rsidRDefault="004D3183" w:rsidP="00C67194">
          <w:pPr>
            <w:jc w:val="center"/>
            <w:rPr>
              <w:rFonts w:ascii="Arial" w:eastAsia="Calibri" w:hAnsi="Arial" w:cs="Arial"/>
              <w:b/>
              <w:smallCaps/>
              <w:sz w:val="12"/>
              <w:szCs w:val="16"/>
            </w:rPr>
          </w:pPr>
        </w:p>
        <w:p w14:paraId="4FA20652" w14:textId="77777777" w:rsidR="004D3183" w:rsidRPr="00D84FFD" w:rsidRDefault="004D3183" w:rsidP="00C67194">
          <w:pPr>
            <w:jc w:val="center"/>
            <w:rPr>
              <w:rFonts w:ascii="Arial" w:eastAsia="Calibri" w:hAnsi="Arial" w:cs="Arial"/>
              <w:b/>
              <w:smallCaps/>
              <w:sz w:val="18"/>
            </w:rPr>
          </w:pPr>
          <w:r w:rsidRPr="00D84FFD">
            <w:rPr>
              <w:rFonts w:ascii="Arial" w:eastAsia="Calibri" w:hAnsi="Arial" w:cs="Arial"/>
              <w:b/>
              <w:smallCaps/>
              <w:sz w:val="18"/>
            </w:rPr>
            <w:t>ΕΛΛΗΝΙΚΗ ΔΗΜΟΚΡΑΤΙΑ</w:t>
          </w:r>
        </w:p>
        <w:p w14:paraId="15D94C76" w14:textId="77777777" w:rsidR="004D3183" w:rsidRPr="00D84FFD" w:rsidRDefault="004D3183" w:rsidP="00C67194">
          <w:pPr>
            <w:rPr>
              <w:rFonts w:ascii="Arial" w:eastAsia="Calibri" w:hAnsi="Arial" w:cs="Arial"/>
              <w:b/>
              <w:smallCaps/>
              <w:sz w:val="18"/>
            </w:rPr>
          </w:pPr>
          <w:r w:rsidRPr="00D84FFD">
            <w:rPr>
              <w:rFonts w:ascii="Arial" w:eastAsia="Calibri" w:hAnsi="Arial" w:cs="Arial"/>
              <w:b/>
              <w:smallCaps/>
              <w:sz w:val="18"/>
            </w:rPr>
            <w:t xml:space="preserve">ΥΠΟΥΡΓΕΙΟ ΥΠΟΔΟΜΩΝ &amp; </w:t>
          </w:r>
          <w:r w:rsidRPr="00D84FFD">
            <w:rPr>
              <w:rFonts w:ascii="Arial" w:eastAsia="Calibri" w:hAnsi="Arial" w:cs="Arial"/>
              <w:b/>
              <w:smallCaps/>
              <w:sz w:val="18"/>
              <w:lang w:val="en-US"/>
            </w:rPr>
            <w:t>META</w:t>
          </w:r>
          <w:r w:rsidRPr="00D84FFD">
            <w:rPr>
              <w:rFonts w:ascii="Arial" w:eastAsia="Calibri" w:hAnsi="Arial" w:cs="Arial"/>
              <w:b/>
              <w:smallCaps/>
              <w:sz w:val="18"/>
            </w:rPr>
            <w:t>Φ</w:t>
          </w:r>
          <w:r w:rsidRPr="00D84FFD">
            <w:rPr>
              <w:rFonts w:ascii="Arial" w:eastAsia="Calibri" w:hAnsi="Arial" w:cs="Arial"/>
              <w:b/>
              <w:smallCaps/>
              <w:sz w:val="18"/>
              <w:lang w:val="en-US"/>
            </w:rPr>
            <w:t>O</w:t>
          </w:r>
          <w:r w:rsidRPr="00D84FFD">
            <w:rPr>
              <w:rFonts w:ascii="Arial" w:eastAsia="Calibri" w:hAnsi="Arial" w:cs="Arial"/>
              <w:b/>
              <w:smallCaps/>
              <w:sz w:val="18"/>
            </w:rPr>
            <w:t>ΡΩΝ</w:t>
          </w:r>
        </w:p>
        <w:p w14:paraId="4C570815" w14:textId="77777777" w:rsidR="004D3183" w:rsidRPr="00C67194" w:rsidRDefault="004D3183" w:rsidP="00C67194">
          <w:pPr>
            <w:spacing w:line="480" w:lineRule="auto"/>
            <w:jc w:val="center"/>
            <w:rPr>
              <w:rFonts w:ascii="Calibri" w:eastAsia="Calibri" w:hAnsi="Calibri" w:cs="Arial"/>
            </w:rPr>
          </w:pPr>
        </w:p>
      </w:tc>
      <w:tc>
        <w:tcPr>
          <w:tcW w:w="4394" w:type="dxa"/>
        </w:tcPr>
        <w:p w14:paraId="7B52FDC0" w14:textId="77777777" w:rsidR="004D3183" w:rsidRPr="00C67194" w:rsidRDefault="004D3183" w:rsidP="00C67194">
          <w:pPr>
            <w:jc w:val="center"/>
            <w:rPr>
              <w:rFonts w:ascii="Calibri" w:eastAsia="Calibri" w:hAnsi="Calibri" w:cs="Arial"/>
              <w:lang w:val="en-US"/>
            </w:rPr>
          </w:pPr>
          <w:r w:rsidRPr="00C67194">
            <w:rPr>
              <w:rFonts w:ascii="Calibri" w:eastAsia="Calibri" w:hAnsi="Calibri" w:cs="Arial"/>
              <w:noProof/>
            </w:rPr>
            <w:drawing>
              <wp:anchor distT="0" distB="0" distL="114300" distR="114300" simplePos="0" relativeHeight="251662336" behindDoc="1" locked="0" layoutInCell="1" allowOverlap="1" wp14:anchorId="6DDAD954" wp14:editId="7FD058C2">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39DDADAE" w14:textId="77777777" w:rsidR="004D3183" w:rsidRPr="00C67194" w:rsidRDefault="004D3183" w:rsidP="00C67194">
          <w:pPr>
            <w:jc w:val="center"/>
            <w:rPr>
              <w:rFonts w:ascii="Arial" w:eastAsia="Calibri" w:hAnsi="Arial" w:cs="Arial"/>
              <w:b/>
              <w:sz w:val="18"/>
              <w:lang w:val="en-US"/>
            </w:rPr>
          </w:pPr>
        </w:p>
        <w:p w14:paraId="085CBAAA" w14:textId="77777777" w:rsidR="004D3183" w:rsidRPr="00C67194" w:rsidRDefault="004D3183" w:rsidP="00C67194">
          <w:pPr>
            <w:jc w:val="center"/>
            <w:rPr>
              <w:rFonts w:ascii="Arial" w:eastAsia="Calibri" w:hAnsi="Arial" w:cs="Arial"/>
              <w:b/>
              <w:sz w:val="18"/>
              <w:lang w:val="en-US"/>
            </w:rPr>
          </w:pPr>
        </w:p>
        <w:p w14:paraId="6871C60D" w14:textId="77777777" w:rsidR="004D3183" w:rsidRPr="00C67194" w:rsidRDefault="004D3183" w:rsidP="00C67194">
          <w:pPr>
            <w:jc w:val="center"/>
            <w:rPr>
              <w:rFonts w:ascii="Arial" w:eastAsia="Calibri" w:hAnsi="Arial" w:cs="Arial"/>
              <w:b/>
              <w:sz w:val="18"/>
              <w:lang w:val="en-US"/>
            </w:rPr>
          </w:pPr>
        </w:p>
        <w:p w14:paraId="6FC7C6B3" w14:textId="77777777"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rPr>
            <w:t>ΥΠΗΡΕΣΙΑ</w:t>
          </w:r>
          <w:r w:rsidRPr="00D84FFD">
            <w:rPr>
              <w:rFonts w:ascii="Arial" w:eastAsia="Calibri" w:hAnsi="Arial" w:cs="Arial"/>
              <w:b/>
              <w:sz w:val="18"/>
              <w:lang w:val="en-US"/>
            </w:rPr>
            <w:t xml:space="preserve"> </w:t>
          </w:r>
          <w:r w:rsidRPr="00D84FFD">
            <w:rPr>
              <w:rFonts w:ascii="Arial" w:eastAsia="Calibri" w:hAnsi="Arial" w:cs="Arial"/>
              <w:b/>
              <w:sz w:val="18"/>
            </w:rPr>
            <w:t>ΠΟΛΙΤΙΚΗΣ</w:t>
          </w:r>
          <w:r w:rsidRPr="00D84FFD">
            <w:rPr>
              <w:rFonts w:ascii="Arial" w:eastAsia="Calibri" w:hAnsi="Arial" w:cs="Arial"/>
              <w:b/>
              <w:sz w:val="18"/>
              <w:lang w:val="en-US"/>
            </w:rPr>
            <w:t xml:space="preserve"> </w:t>
          </w:r>
          <w:r w:rsidRPr="00D84FFD">
            <w:rPr>
              <w:rFonts w:ascii="Arial" w:eastAsia="Calibri" w:hAnsi="Arial" w:cs="Arial"/>
              <w:b/>
              <w:sz w:val="18"/>
            </w:rPr>
            <w:t>ΑΕΡΟΠΟΡΙΑΣ</w:t>
          </w:r>
        </w:p>
        <w:p w14:paraId="5E1EA308" w14:textId="0AB711D3" w:rsidR="004D3183" w:rsidRPr="00D84FFD" w:rsidRDefault="004D3183" w:rsidP="00C67194">
          <w:pPr>
            <w:jc w:val="center"/>
            <w:rPr>
              <w:rFonts w:ascii="Arial" w:eastAsia="Calibri" w:hAnsi="Arial" w:cs="Arial"/>
              <w:b/>
              <w:sz w:val="18"/>
              <w:lang w:val="en-US"/>
            </w:rPr>
          </w:pPr>
          <w:r w:rsidRPr="00D84FFD">
            <w:rPr>
              <w:rFonts w:ascii="Arial" w:eastAsia="Calibri" w:hAnsi="Arial" w:cs="Arial"/>
              <w:b/>
              <w:sz w:val="18"/>
              <w:lang w:val="en-US"/>
            </w:rPr>
            <w:t>HELLENIC AVIATION SERVICE PROVIDER</w:t>
          </w:r>
        </w:p>
        <w:p w14:paraId="58615A39" w14:textId="1819AFE8" w:rsidR="004D3183" w:rsidRPr="00C67194" w:rsidRDefault="004D3183" w:rsidP="004D3183">
          <w:pPr>
            <w:jc w:val="center"/>
            <w:rPr>
              <w:rFonts w:ascii="Arial" w:eastAsia="Calibri" w:hAnsi="Arial" w:cs="Arial"/>
              <w:b/>
              <w:sz w:val="18"/>
              <w:szCs w:val="18"/>
            </w:rPr>
          </w:pPr>
          <w:r w:rsidRPr="00D84FFD">
            <w:rPr>
              <w:rFonts w:ascii="Arial" w:eastAsia="Calibri" w:hAnsi="Arial" w:cs="Arial"/>
              <w:b/>
              <w:sz w:val="18"/>
              <w:szCs w:val="18"/>
            </w:rPr>
            <w:t>ΓΡΑΦΕΙΟ ΤΥΠΟΥ</w:t>
          </w:r>
        </w:p>
      </w:tc>
    </w:tr>
  </w:tbl>
  <w:p w14:paraId="2784C10E" w14:textId="77777777" w:rsidR="00803BB6" w:rsidRPr="00803BB6" w:rsidRDefault="00803BB6" w:rsidP="00173616">
    <w:pPr>
      <w:pStyle w:val="a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31F7" w14:textId="77777777" w:rsidR="00D84FFD" w:rsidRDefault="00D84F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36"/>
    <w:rsid w:val="00063173"/>
    <w:rsid w:val="000A4439"/>
    <w:rsid w:val="00127DD7"/>
    <w:rsid w:val="00173616"/>
    <w:rsid w:val="00432FDC"/>
    <w:rsid w:val="004D3183"/>
    <w:rsid w:val="005554F7"/>
    <w:rsid w:val="00560536"/>
    <w:rsid w:val="005D09D7"/>
    <w:rsid w:val="00803BB6"/>
    <w:rsid w:val="008148AC"/>
    <w:rsid w:val="008570E8"/>
    <w:rsid w:val="00AD068F"/>
    <w:rsid w:val="00B64FAF"/>
    <w:rsid w:val="00B70EE4"/>
    <w:rsid w:val="00BB2215"/>
    <w:rsid w:val="00C37EF5"/>
    <w:rsid w:val="00C67194"/>
    <w:rsid w:val="00D275F9"/>
    <w:rsid w:val="00D84FFD"/>
    <w:rsid w:val="00EA02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E359"/>
  <w15:chartTrackingRefBased/>
  <w15:docId w15:val="{D94C0206-0DEB-47B4-A206-634A814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2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32FDC"/>
    <w:pPr>
      <w:tabs>
        <w:tab w:val="center" w:pos="4153"/>
        <w:tab w:val="right" w:pos="8306"/>
      </w:tabs>
      <w:spacing w:after="0" w:line="240" w:lineRule="auto"/>
    </w:pPr>
  </w:style>
  <w:style w:type="character" w:customStyle="1" w:styleId="Char">
    <w:name w:val="Κεφαλίδα Char"/>
    <w:basedOn w:val="a0"/>
    <w:link w:val="a4"/>
    <w:uiPriority w:val="99"/>
    <w:rsid w:val="00432FDC"/>
  </w:style>
  <w:style w:type="paragraph" w:styleId="a5">
    <w:name w:val="footer"/>
    <w:basedOn w:val="a"/>
    <w:link w:val="Char0"/>
    <w:uiPriority w:val="99"/>
    <w:unhideWhenUsed/>
    <w:rsid w:val="00432FDC"/>
    <w:pPr>
      <w:tabs>
        <w:tab w:val="center" w:pos="4153"/>
        <w:tab w:val="right" w:pos="8306"/>
      </w:tabs>
      <w:spacing w:after="0" w:line="240" w:lineRule="auto"/>
    </w:pPr>
  </w:style>
  <w:style w:type="character" w:customStyle="1" w:styleId="Char0">
    <w:name w:val="Υποσέλιδο Char"/>
    <w:basedOn w:val="a0"/>
    <w:link w:val="a5"/>
    <w:uiPriority w:val="99"/>
    <w:rsid w:val="00432FDC"/>
  </w:style>
  <w:style w:type="character" w:styleId="-">
    <w:name w:val="Hyperlink"/>
    <w:basedOn w:val="a0"/>
    <w:rsid w:val="0043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1454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Kloufetos</dc:creator>
  <cp:keywords/>
  <dc:description/>
  <cp:lastModifiedBy>Kostas Kloufetos</cp:lastModifiedBy>
  <cp:revision>2</cp:revision>
  <dcterms:created xsi:type="dcterms:W3CDTF">2026-01-22T10:06:00Z</dcterms:created>
  <dcterms:modified xsi:type="dcterms:W3CDTF">2026-01-22T10:06:00Z</dcterms:modified>
</cp:coreProperties>
</file>